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Calibri" w:hAnsi="Calibri" w:eastAsia="宋体" w:cs="宋体"/>
          <w:b/>
          <w:sz w:val="32"/>
          <w:szCs w:val="32"/>
          <w:lang w:val="en-US" w:eastAsia="zh-CN"/>
        </w:rPr>
        <w:t>2020年注册会计师考试考生</w:t>
      </w:r>
      <w:r>
        <w:rPr>
          <w:rFonts w:hint="eastAsia" w:ascii="Calibri" w:hAnsi="Calibri" w:eastAsia="宋体" w:cs="宋体"/>
          <w:b/>
          <w:sz w:val="32"/>
          <w:szCs w:val="32"/>
        </w:rPr>
        <w:t>健康情况</w:t>
      </w:r>
      <w:r>
        <w:rPr>
          <w:rFonts w:hint="eastAsia" w:ascii="Calibri" w:hAnsi="Calibri" w:eastAsia="宋体" w:cs="宋体"/>
          <w:b/>
          <w:sz w:val="32"/>
          <w:szCs w:val="32"/>
          <w:lang w:val="en-US" w:eastAsia="zh-CN"/>
        </w:rPr>
        <w:t>承诺书（绍兴考区）</w:t>
      </w:r>
      <w:bookmarkEnd w:id="0"/>
      <w:r>
        <w:rPr>
          <w:rFonts w:ascii="Calibri" w:hAnsi="Calibri" w:eastAsia="宋体" w:cs="Times New Roman"/>
          <w:b/>
          <w:sz w:val="32"/>
          <w:szCs w:val="32"/>
        </w:rPr>
        <w:t xml:space="preserve">  </w:t>
      </w:r>
    </w:p>
    <w:p>
      <w:pPr>
        <w:jc w:val="center"/>
        <w:rPr>
          <w:rFonts w:ascii="Calibri" w:hAnsi="Calibri" w:eastAsia="宋体" w:cs="Times New Roman"/>
          <w:b/>
          <w:szCs w:val="21"/>
        </w:rPr>
      </w:pPr>
    </w:p>
    <w:tbl>
      <w:tblPr>
        <w:tblStyle w:val="3"/>
        <w:tblW w:w="8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6"/>
        <w:gridCol w:w="1106"/>
        <w:gridCol w:w="719"/>
        <w:gridCol w:w="1137"/>
        <w:gridCol w:w="344"/>
        <w:gridCol w:w="613"/>
        <w:gridCol w:w="94"/>
        <w:gridCol w:w="565"/>
        <w:gridCol w:w="125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 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来源地</w:t>
            </w:r>
          </w:p>
        </w:tc>
        <w:tc>
          <w:tcPr>
            <w:tcW w:w="7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1440" w:firstLineChars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  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是否新冠肺炎确诊病人、疑似病人、无症状感染者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近14天是否与新冠肺炎确诊病人、疑似病人、无症状感染者有密切接触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是否有发热、干咳、乏力、腹泻等相关症状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近14天是否去青岛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是否与青岛来绍未满14天的人员有密切接触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近28天是否去过国外或与国外来绍兴未超过28天人员入接触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:___（国家）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当前的健康状态是否有异常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7天内是否做过血清抗体和核酸检测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血清抗体___性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核酸___性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本人对上述健康信息的真实性负责。如因提供不实信息造成疫情传染、扩散，本人愿承担由此带来的相关法律责任。</w:t>
            </w:r>
          </w:p>
          <w:p>
            <w:pPr>
              <w:spacing w:line="440" w:lineRule="exact"/>
              <w:ind w:firstLine="2280" w:firstLineChars="9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由现场工作人员填写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口罩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是否为绿码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体温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否</w:t>
            </w:r>
            <w:r>
              <w:rPr>
                <w:rFonts w:ascii="仿宋" w:hAnsi="仿宋" w:eastAsia="仿宋" w:cs="Wingdings 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</w:tbl>
    <w:p>
      <w:pPr>
        <w:spacing w:line="400" w:lineRule="exact"/>
        <w:ind w:firstLine="835" w:firstLineChars="348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备注：7天内做过血清抗体和核酸检测，请附上检测报告；此表主办单位存档。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0"/>
    <w:rsid w:val="00EE51D0"/>
    <w:rsid w:val="00F976FC"/>
    <w:rsid w:val="05B977DE"/>
    <w:rsid w:val="0DB53D76"/>
    <w:rsid w:val="33EF6F3C"/>
    <w:rsid w:val="5EA62EC2"/>
    <w:rsid w:val="727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ScaleCrop>false</ScaleCrop>
  <LinksUpToDate>false</LinksUpToDate>
  <CharactersWithSpaces>518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2020-10-12T02:53:00Z</dcterms:created>
  <dc:creator>win7</dc:creator>
  <cp:lastModifiedBy>Administrator</cp:lastModifiedBy>
  <dcterms:modified xsi:type="dcterms:W3CDTF">2020-10-14T03:56:38Z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