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outlineLvl w:val="0"/>
        <w:rPr>
          <w:rFonts w:ascii="宋体" w:hAnsi="宋体" w:eastAsia="宋体" w:cs="宋体"/>
          <w:b/>
          <w:bCs/>
          <w:color w:val="000000"/>
          <w:kern w:val="0"/>
          <w:sz w:val="32"/>
          <w:szCs w:val="24"/>
        </w:rPr>
      </w:pPr>
      <w:r>
        <w:rPr>
          <w:rFonts w:hint="eastAsia" w:ascii="宋体" w:hAnsi="宋体" w:eastAsia="宋体" w:cs="宋体"/>
          <w:b/>
          <w:bCs/>
          <w:color w:val="000000"/>
          <w:kern w:val="0"/>
          <w:sz w:val="32"/>
          <w:szCs w:val="24"/>
        </w:rPr>
        <w:t>绍兴市金融控股有限公司企业债监管户及托管户遴选项目</w:t>
      </w:r>
      <w:r>
        <w:rPr>
          <w:rFonts w:ascii="宋体" w:hAnsi="宋体" w:eastAsia="宋体" w:cs="宋体"/>
          <w:b/>
          <w:bCs/>
          <w:color w:val="000000"/>
          <w:kern w:val="0"/>
          <w:sz w:val="32"/>
          <w:szCs w:val="24"/>
        </w:rPr>
        <w:t>的</w:t>
      </w:r>
      <w:r>
        <w:rPr>
          <w:rFonts w:hint="eastAsia" w:ascii="宋体" w:hAnsi="宋体" w:eastAsia="宋体" w:cs="宋体"/>
          <w:b/>
          <w:bCs/>
          <w:color w:val="000000"/>
          <w:kern w:val="0"/>
          <w:sz w:val="32"/>
          <w:szCs w:val="24"/>
        </w:rPr>
        <w:t>遴选</w:t>
      </w:r>
      <w:r>
        <w:rPr>
          <w:rFonts w:ascii="宋体" w:hAnsi="宋体" w:eastAsia="宋体" w:cs="宋体"/>
          <w:b/>
          <w:bCs/>
          <w:color w:val="000000"/>
          <w:kern w:val="0"/>
          <w:sz w:val="32"/>
          <w:szCs w:val="24"/>
        </w:rPr>
        <w:t>(成交)结果公告</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一、遴选人名称：</w:t>
      </w:r>
      <w:r>
        <w:rPr>
          <w:rFonts w:hint="eastAsia" w:ascii="宋体" w:hAnsi="宋体" w:eastAsia="宋体" w:cs="宋体"/>
          <w:color w:val="000000"/>
          <w:kern w:val="0"/>
          <w:sz w:val="24"/>
          <w:szCs w:val="24"/>
        </w:rPr>
        <w:t>绍兴市金融控股有限公司</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二、遴选项目名称：</w:t>
      </w:r>
      <w:r>
        <w:rPr>
          <w:rFonts w:hint="eastAsia" w:ascii="宋体" w:hAnsi="宋体" w:eastAsia="宋体" w:cs="宋体"/>
          <w:color w:val="000000"/>
          <w:kern w:val="0"/>
          <w:sz w:val="24"/>
          <w:szCs w:val="24"/>
        </w:rPr>
        <w:t>绍兴市金融控股有限公司企业债监管户及托管户遴选项目</w:t>
      </w:r>
    </w:p>
    <w:p>
      <w:pPr>
        <w:widowControl/>
        <w:spacing w:line="400" w:lineRule="exact"/>
        <w:jc w:val="left"/>
        <w:rPr>
          <w:rFonts w:ascii="宋体" w:hAnsi="宋体"/>
          <w:b/>
          <w:sz w:val="28"/>
          <w:szCs w:val="28"/>
        </w:rPr>
      </w:pPr>
      <w:r>
        <w:rPr>
          <w:rFonts w:hint="eastAsia" w:ascii="宋体" w:hAnsi="宋体" w:eastAsia="宋体" w:cs="宋体"/>
          <w:b/>
          <w:bCs/>
          <w:color w:val="000000"/>
          <w:kern w:val="0"/>
          <w:sz w:val="24"/>
          <w:szCs w:val="24"/>
        </w:rPr>
        <w:t>三、遴选项目编号：</w:t>
      </w:r>
      <w:r>
        <w:rPr>
          <w:rFonts w:hint="eastAsia" w:ascii="宋体" w:hAnsi="宋体" w:eastAsia="宋体" w:cs="宋体"/>
          <w:color w:val="000000"/>
          <w:kern w:val="0"/>
          <w:sz w:val="24"/>
          <w:szCs w:val="24"/>
        </w:rPr>
        <w:t>ZJZH-20210429-02</w:t>
      </w:r>
    </w:p>
    <w:p>
      <w:pPr>
        <w:spacing w:line="400" w:lineRule="exac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四、遴选组织类型：</w:t>
      </w:r>
      <w:r>
        <w:rPr>
          <w:rFonts w:hint="eastAsia" w:ascii="宋体" w:hAnsi="宋体" w:eastAsia="宋体" w:cs="宋体"/>
          <w:color w:val="000000"/>
          <w:kern w:val="0"/>
          <w:sz w:val="24"/>
          <w:szCs w:val="24"/>
        </w:rPr>
        <w:t>委托中介</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五、遴选方式：</w:t>
      </w:r>
      <w:r>
        <w:rPr>
          <w:rFonts w:hint="eastAsia" w:ascii="宋体" w:hAnsi="宋体" w:eastAsia="宋体" w:cs="宋体"/>
          <w:color w:val="000000"/>
          <w:kern w:val="0"/>
          <w:sz w:val="24"/>
          <w:szCs w:val="24"/>
        </w:rPr>
        <w:t>公开</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六、遴选公告发布日期：</w:t>
      </w:r>
      <w:r>
        <w:rPr>
          <w:rFonts w:hint="eastAsia" w:ascii="宋体" w:hAnsi="宋体" w:eastAsia="宋体" w:cs="宋体"/>
          <w:color w:val="000000"/>
          <w:kern w:val="0"/>
          <w:sz w:val="24"/>
          <w:szCs w:val="24"/>
        </w:rPr>
        <w:t>2021-5-6</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七、成交日期：</w:t>
      </w:r>
      <w:r>
        <w:rPr>
          <w:rFonts w:hint="eastAsia" w:ascii="宋体" w:hAnsi="宋体" w:eastAsia="宋体" w:cs="宋体"/>
          <w:color w:val="000000"/>
          <w:kern w:val="0"/>
          <w:sz w:val="24"/>
          <w:szCs w:val="24"/>
        </w:rPr>
        <w:t>2021-5-17</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八、成交结果：</w:t>
      </w:r>
    </w:p>
    <w:tbl>
      <w:tblPr>
        <w:tblStyle w:val="8"/>
        <w:tblW w:w="9440"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96"/>
        <w:gridCol w:w="1415"/>
        <w:gridCol w:w="411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blCellSpacing w:w="15" w:type="dxa"/>
          <w:jc w:val="center"/>
        </w:trPr>
        <w:tc>
          <w:tcPr>
            <w:tcW w:w="751" w:type="dxa"/>
            <w:tcMar>
              <w:top w:w="75" w:type="dxa"/>
              <w:left w:w="150" w:type="dxa"/>
              <w:bottom w:w="75" w:type="dxa"/>
              <w:right w:w="150" w:type="dxa"/>
            </w:tcMar>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1385" w:type="dxa"/>
            <w:tcMar>
              <w:top w:w="75" w:type="dxa"/>
              <w:left w:w="150" w:type="dxa"/>
              <w:bottom w:w="75" w:type="dxa"/>
              <w:right w:w="150" w:type="dxa"/>
            </w:tcMar>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标项名称</w:t>
            </w:r>
          </w:p>
        </w:tc>
        <w:tc>
          <w:tcPr>
            <w:tcW w:w="4081" w:type="dxa"/>
            <w:tcMar>
              <w:top w:w="75" w:type="dxa"/>
              <w:left w:w="150" w:type="dxa"/>
              <w:bottom w:w="75" w:type="dxa"/>
              <w:right w:w="150" w:type="dxa"/>
            </w:tcMar>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遴选确认人</w:t>
            </w:r>
          </w:p>
        </w:tc>
        <w:tc>
          <w:tcPr>
            <w:tcW w:w="3073" w:type="dxa"/>
            <w:tcMar>
              <w:top w:w="75" w:type="dxa"/>
              <w:left w:w="150" w:type="dxa"/>
              <w:bottom w:w="75" w:type="dxa"/>
              <w:right w:w="150" w:type="dxa"/>
            </w:tcMar>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8" w:hRule="atLeast"/>
          <w:tblCellSpacing w:w="15" w:type="dxa"/>
          <w:jc w:val="center"/>
        </w:trPr>
        <w:tc>
          <w:tcPr>
            <w:tcW w:w="751" w:type="dxa"/>
            <w:vMerge w:val="restart"/>
            <w:tcMar>
              <w:top w:w="75" w:type="dxa"/>
              <w:left w:w="150" w:type="dxa"/>
              <w:bottom w:w="75" w:type="dxa"/>
              <w:right w:w="150" w:type="dxa"/>
            </w:tcMar>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385" w:type="dxa"/>
            <w:vMerge w:val="restart"/>
            <w:tcMar>
              <w:top w:w="75" w:type="dxa"/>
              <w:left w:w="150" w:type="dxa"/>
              <w:bottom w:w="75" w:type="dxa"/>
              <w:right w:w="150" w:type="dxa"/>
            </w:tcMar>
            <w:vAlign w:val="center"/>
          </w:tcPr>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企业债监管户及托管户遴选项目</w:t>
            </w:r>
          </w:p>
        </w:tc>
        <w:tc>
          <w:tcPr>
            <w:tcW w:w="4081" w:type="dxa"/>
            <w:tcMar>
              <w:top w:w="75" w:type="dxa"/>
              <w:left w:w="150" w:type="dxa"/>
              <w:bottom w:w="75" w:type="dxa"/>
              <w:right w:w="150" w:type="dxa"/>
            </w:tcMar>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中信银行股份有限公司绍兴分行</w:t>
            </w:r>
          </w:p>
        </w:tc>
        <w:tc>
          <w:tcPr>
            <w:tcW w:w="3073" w:type="dxa"/>
            <w:vMerge w:val="restart"/>
            <w:tcMar>
              <w:top w:w="75" w:type="dxa"/>
              <w:left w:w="150" w:type="dxa"/>
              <w:bottom w:w="75" w:type="dxa"/>
              <w:right w:w="150" w:type="dxa"/>
            </w:tcMar>
            <w:vAlign w:val="center"/>
          </w:tcPr>
          <w:p>
            <w:pPr>
              <w:widowControl/>
              <w:spacing w:line="400" w:lineRule="exact"/>
              <w:jc w:val="center"/>
              <w:rPr>
                <w:rFonts w:cs="宋体" w:asciiTheme="minorEastAsia" w:hAnsiTheme="minorEastAsia"/>
                <w:kern w:val="0"/>
                <w:szCs w:val="21"/>
              </w:rPr>
            </w:pPr>
            <w:r>
              <w:rPr>
                <w:rFonts w:hint="eastAsia" w:ascii="宋体" w:hAnsi="宋体" w:eastAsia="宋体" w:cs="宋体"/>
                <w:color w:val="000000"/>
                <w:kern w:val="0"/>
                <w:sz w:val="24"/>
                <w:szCs w:val="24"/>
                <w:lang w:val="en-US" w:eastAsia="zh-CN"/>
              </w:rPr>
              <w:t>两家为企业债监管户中标行，其中</w:t>
            </w:r>
            <w:bookmarkStart w:id="0" w:name="_GoBack"/>
            <w:bookmarkEnd w:id="0"/>
            <w:r>
              <w:rPr>
                <w:rFonts w:hint="eastAsia" w:ascii="宋体" w:hAnsi="宋体" w:eastAsia="宋体" w:cs="宋体"/>
                <w:color w:val="000000"/>
                <w:kern w:val="0"/>
                <w:sz w:val="24"/>
                <w:szCs w:val="24"/>
                <w:lang w:val="en-US" w:eastAsia="zh-CN"/>
              </w:rPr>
              <w:t>中信银行同时为托管户中标行</w:t>
            </w: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0" w:hRule="atLeast"/>
          <w:tblCellSpacing w:w="15" w:type="dxa"/>
          <w:jc w:val="center"/>
        </w:trPr>
        <w:tc>
          <w:tcPr>
            <w:tcW w:w="751" w:type="dxa"/>
            <w:vMerge w:val="continue"/>
            <w:tcMar>
              <w:top w:w="75" w:type="dxa"/>
              <w:left w:w="150" w:type="dxa"/>
              <w:bottom w:w="75" w:type="dxa"/>
              <w:right w:w="150" w:type="dxa"/>
            </w:tcMar>
            <w:vAlign w:val="center"/>
          </w:tcPr>
          <w:p>
            <w:pPr>
              <w:widowControl/>
              <w:spacing w:line="400" w:lineRule="exact"/>
              <w:jc w:val="center"/>
              <w:rPr>
                <w:rFonts w:cs="宋体" w:asciiTheme="minorEastAsia" w:hAnsiTheme="minorEastAsia"/>
                <w:kern w:val="0"/>
                <w:szCs w:val="21"/>
              </w:rPr>
            </w:pPr>
          </w:p>
        </w:tc>
        <w:tc>
          <w:tcPr>
            <w:tcW w:w="1385" w:type="dxa"/>
            <w:vMerge w:val="continue"/>
            <w:tcMar>
              <w:top w:w="75" w:type="dxa"/>
              <w:left w:w="150" w:type="dxa"/>
              <w:bottom w:w="75" w:type="dxa"/>
              <w:right w:w="150" w:type="dxa"/>
            </w:tcMar>
            <w:vAlign w:val="center"/>
          </w:tcPr>
          <w:p>
            <w:pPr>
              <w:widowControl/>
              <w:spacing w:line="400" w:lineRule="exact"/>
              <w:jc w:val="center"/>
              <w:rPr>
                <w:rFonts w:cs="宋体" w:asciiTheme="minorEastAsia" w:hAnsiTheme="minorEastAsia"/>
                <w:kern w:val="0"/>
                <w:szCs w:val="21"/>
              </w:rPr>
            </w:pPr>
          </w:p>
        </w:tc>
        <w:tc>
          <w:tcPr>
            <w:tcW w:w="4081" w:type="dxa"/>
            <w:tcMar>
              <w:top w:w="75" w:type="dxa"/>
              <w:left w:w="150" w:type="dxa"/>
              <w:bottom w:w="75" w:type="dxa"/>
              <w:right w:w="150" w:type="dxa"/>
            </w:tcMar>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杭州银行股份有限公司绍兴分行</w:t>
            </w:r>
          </w:p>
        </w:tc>
        <w:tc>
          <w:tcPr>
            <w:tcW w:w="3073" w:type="dxa"/>
            <w:vMerge w:val="continue"/>
            <w:tcMar>
              <w:top w:w="75" w:type="dxa"/>
              <w:left w:w="150" w:type="dxa"/>
              <w:bottom w:w="75" w:type="dxa"/>
              <w:right w:w="150" w:type="dxa"/>
            </w:tcMar>
            <w:vAlign w:val="center"/>
          </w:tcPr>
          <w:p>
            <w:pPr>
              <w:widowControl/>
              <w:spacing w:line="400" w:lineRule="exact"/>
              <w:jc w:val="center"/>
              <w:rPr>
                <w:rFonts w:cs="宋体" w:asciiTheme="minorEastAsia" w:hAnsiTheme="minorEastAsia"/>
                <w:kern w:val="0"/>
                <w:szCs w:val="21"/>
              </w:rPr>
            </w:pPr>
          </w:p>
        </w:tc>
      </w:tr>
    </w:tbl>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themeColor="text1"/>
          <w:kern w:val="0"/>
          <w:sz w:val="24"/>
          <w:szCs w:val="24"/>
        </w:rPr>
        <w:t>九、评审小组成员名单：</w:t>
      </w:r>
      <w:r>
        <w:rPr>
          <w:rFonts w:hint="eastAsia" w:ascii="宋体" w:hAnsi="宋体" w:eastAsia="宋体" w:cs="宋体"/>
          <w:color w:val="000000" w:themeColor="text1"/>
          <w:kern w:val="0"/>
          <w:sz w:val="24"/>
          <w:szCs w:val="24"/>
        </w:rPr>
        <w:t>徐维栋、孙</w:t>
      </w:r>
      <w:r>
        <w:rPr>
          <w:rFonts w:hint="eastAsia" w:ascii="宋体" w:hAnsi="宋体" w:eastAsia="宋体" w:cs="宋体"/>
          <w:color w:val="000000"/>
          <w:kern w:val="0"/>
          <w:sz w:val="24"/>
          <w:szCs w:val="24"/>
        </w:rPr>
        <w:t xml:space="preserve">琦、徐铁军 、王小玮、张金金 。        </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十、其它事项：</w:t>
      </w:r>
    </w:p>
    <w:p>
      <w:pPr>
        <w:widowControl/>
        <w:spacing w:line="400" w:lineRule="exac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公告期限为3个工作日，各参加遴选活动的遴选响应人认为该成交结果和遴选过程等使自己的权益受到损害的，可以自本公告期限届满之日（本公告发布之日后第2个工作日）起3个工作日内，以书面形式向遴选人或受其委托的遴选代理机构提出质疑。质疑遴选响应人对遴选人、遴选代理机构的答复不满意或者遴选人、遴选代理机构未在规定的时间内作出答复的，可以在答复期满后十五个工作日内向监督管理部门投诉。</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十一、联系方式</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1、遴选代理机构名称：</w:t>
      </w:r>
      <w:r>
        <w:rPr>
          <w:rFonts w:hint="eastAsia" w:ascii="宋体" w:hAnsi="宋体" w:eastAsia="宋体" w:cs="宋体"/>
          <w:color w:val="000000"/>
          <w:kern w:val="0"/>
          <w:sz w:val="24"/>
          <w:szCs w:val="24"/>
        </w:rPr>
        <w:t>浙江卓宏建设项目管理有限公司</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联系人：</w:t>
      </w:r>
      <w:r>
        <w:rPr>
          <w:rFonts w:hint="eastAsia" w:ascii="宋体" w:hAnsi="宋体" w:eastAsia="宋体" w:cs="宋体"/>
          <w:color w:val="000000"/>
          <w:kern w:val="0"/>
          <w:sz w:val="24"/>
          <w:szCs w:val="24"/>
        </w:rPr>
        <w:t>黄恋</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联系电话：</w:t>
      </w:r>
      <w:r>
        <w:rPr>
          <w:rFonts w:hint="eastAsia" w:ascii="宋体" w:hAnsi="宋体" w:eastAsia="宋体" w:cs="宋体"/>
          <w:color w:val="000000"/>
          <w:kern w:val="0"/>
          <w:sz w:val="24"/>
          <w:szCs w:val="24"/>
        </w:rPr>
        <w:t>15158286268</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传真：</w:t>
      </w:r>
      <w:r>
        <w:rPr>
          <w:rFonts w:hint="eastAsia" w:ascii="宋体" w:hAnsi="宋体" w:eastAsia="宋体" w:cs="宋体"/>
          <w:color w:val="000000"/>
          <w:kern w:val="0"/>
          <w:sz w:val="24"/>
          <w:szCs w:val="24"/>
        </w:rPr>
        <w:t>0575-89119579</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地址：</w:t>
      </w:r>
      <w:r>
        <w:rPr>
          <w:rFonts w:hint="eastAsia" w:ascii="宋体" w:hAnsi="宋体" w:eastAsia="宋体" w:cs="宋体"/>
          <w:color w:val="000000"/>
          <w:kern w:val="0"/>
          <w:sz w:val="24"/>
          <w:szCs w:val="24"/>
        </w:rPr>
        <w:t>绍兴市越城区凤林西路172号亿兆大厦18层</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2、遴选人名称：</w:t>
      </w:r>
      <w:r>
        <w:rPr>
          <w:rFonts w:hint="eastAsia" w:ascii="宋体" w:hAnsi="宋体" w:eastAsia="宋体" w:cs="宋体"/>
          <w:color w:val="000000"/>
          <w:kern w:val="0"/>
          <w:sz w:val="24"/>
          <w:szCs w:val="24"/>
        </w:rPr>
        <w:t>绍兴市金融控股有限公司</w:t>
      </w:r>
    </w:p>
    <w:p>
      <w:pPr>
        <w:widowControl/>
        <w:spacing w:line="400" w:lineRule="exact"/>
        <w:jc w:val="left"/>
        <w:rPr>
          <w:rFonts w:ascii="宋体" w:hAnsi="宋体"/>
          <w:color w:val="000000"/>
          <w:sz w:val="24"/>
        </w:rPr>
      </w:pPr>
      <w:r>
        <w:rPr>
          <w:rFonts w:hint="eastAsia" w:ascii="宋体" w:hAnsi="宋体" w:eastAsia="宋体" w:cs="宋体"/>
          <w:b/>
          <w:bCs/>
          <w:color w:val="000000"/>
          <w:kern w:val="0"/>
          <w:sz w:val="24"/>
          <w:szCs w:val="24"/>
        </w:rPr>
        <w:t>联系人：</w:t>
      </w:r>
      <w:r>
        <w:rPr>
          <w:rFonts w:hint="eastAsia" w:ascii="宋体" w:hAnsi="宋体"/>
          <w:color w:val="000000"/>
          <w:sz w:val="24"/>
        </w:rPr>
        <w:t>沈挺</w:t>
      </w:r>
    </w:p>
    <w:p>
      <w:pPr>
        <w:widowControl/>
        <w:spacing w:line="400" w:lineRule="exact"/>
        <w:rPr>
          <w:rFonts w:ascii="宋体" w:hAnsi="宋体"/>
          <w:color w:val="000000"/>
          <w:sz w:val="24"/>
        </w:rPr>
      </w:pPr>
      <w:r>
        <w:rPr>
          <w:rFonts w:hint="eastAsia" w:ascii="宋体" w:hAnsi="宋体" w:eastAsia="宋体" w:cs="宋体"/>
          <w:b/>
          <w:bCs/>
          <w:color w:val="000000"/>
          <w:kern w:val="0"/>
          <w:sz w:val="24"/>
          <w:szCs w:val="24"/>
        </w:rPr>
        <w:t>联系电话：</w:t>
      </w:r>
      <w:r>
        <w:rPr>
          <w:rFonts w:hint="eastAsia" w:ascii="宋体" w:hAnsi="宋体"/>
          <w:color w:val="000000"/>
          <w:sz w:val="24"/>
        </w:rPr>
        <w:t>0575-85209031</w:t>
      </w:r>
    </w:p>
    <w:p>
      <w:pPr>
        <w:widowControl/>
        <w:spacing w:line="400" w:lineRule="exact"/>
        <w:jc w:val="left"/>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1E0E"/>
    <w:rsid w:val="00011D43"/>
    <w:rsid w:val="000216FC"/>
    <w:rsid w:val="000362EE"/>
    <w:rsid w:val="00040173"/>
    <w:rsid w:val="00047DF2"/>
    <w:rsid w:val="00051CF4"/>
    <w:rsid w:val="00057B5E"/>
    <w:rsid w:val="0007052D"/>
    <w:rsid w:val="000E2FEA"/>
    <w:rsid w:val="000E781C"/>
    <w:rsid w:val="001030BD"/>
    <w:rsid w:val="00104D64"/>
    <w:rsid w:val="00114256"/>
    <w:rsid w:val="00152C20"/>
    <w:rsid w:val="0017672E"/>
    <w:rsid w:val="001778CD"/>
    <w:rsid w:val="0018105F"/>
    <w:rsid w:val="00186502"/>
    <w:rsid w:val="00192EDF"/>
    <w:rsid w:val="001A58B0"/>
    <w:rsid w:val="001C6255"/>
    <w:rsid w:val="001F4040"/>
    <w:rsid w:val="00220393"/>
    <w:rsid w:val="00274008"/>
    <w:rsid w:val="00282C61"/>
    <w:rsid w:val="00286400"/>
    <w:rsid w:val="00292123"/>
    <w:rsid w:val="002B23FB"/>
    <w:rsid w:val="002C0E92"/>
    <w:rsid w:val="002C6347"/>
    <w:rsid w:val="002C6FEF"/>
    <w:rsid w:val="002E5A50"/>
    <w:rsid w:val="002F2D5C"/>
    <w:rsid w:val="002F3F48"/>
    <w:rsid w:val="002F5CDE"/>
    <w:rsid w:val="003716D7"/>
    <w:rsid w:val="00391889"/>
    <w:rsid w:val="004042D7"/>
    <w:rsid w:val="004229A4"/>
    <w:rsid w:val="0045691C"/>
    <w:rsid w:val="004A6C26"/>
    <w:rsid w:val="004C2A5C"/>
    <w:rsid w:val="004F0C54"/>
    <w:rsid w:val="005118CD"/>
    <w:rsid w:val="00532175"/>
    <w:rsid w:val="00551A7E"/>
    <w:rsid w:val="00553B43"/>
    <w:rsid w:val="0056197F"/>
    <w:rsid w:val="005A1457"/>
    <w:rsid w:val="005B1273"/>
    <w:rsid w:val="005C4B0D"/>
    <w:rsid w:val="005D44CE"/>
    <w:rsid w:val="006051B6"/>
    <w:rsid w:val="00640537"/>
    <w:rsid w:val="00655C9C"/>
    <w:rsid w:val="0067555F"/>
    <w:rsid w:val="006D7FDA"/>
    <w:rsid w:val="006E1E0E"/>
    <w:rsid w:val="007016CD"/>
    <w:rsid w:val="00710408"/>
    <w:rsid w:val="00770BBF"/>
    <w:rsid w:val="00772D6C"/>
    <w:rsid w:val="007A1FC6"/>
    <w:rsid w:val="007B1411"/>
    <w:rsid w:val="007C18D7"/>
    <w:rsid w:val="007E53E1"/>
    <w:rsid w:val="008D083B"/>
    <w:rsid w:val="008D71E6"/>
    <w:rsid w:val="008F29CD"/>
    <w:rsid w:val="008F6714"/>
    <w:rsid w:val="008F7FD4"/>
    <w:rsid w:val="00902CD4"/>
    <w:rsid w:val="009323BB"/>
    <w:rsid w:val="00950A2A"/>
    <w:rsid w:val="00953AAE"/>
    <w:rsid w:val="009633F9"/>
    <w:rsid w:val="0098758A"/>
    <w:rsid w:val="0099232B"/>
    <w:rsid w:val="00995BBF"/>
    <w:rsid w:val="009B7754"/>
    <w:rsid w:val="009E617C"/>
    <w:rsid w:val="009F260F"/>
    <w:rsid w:val="009F4622"/>
    <w:rsid w:val="009F58CE"/>
    <w:rsid w:val="009F77E2"/>
    <w:rsid w:val="00A121A5"/>
    <w:rsid w:val="00A332C0"/>
    <w:rsid w:val="00A336BF"/>
    <w:rsid w:val="00A55168"/>
    <w:rsid w:val="00A7796B"/>
    <w:rsid w:val="00A80518"/>
    <w:rsid w:val="00A946A5"/>
    <w:rsid w:val="00AC7312"/>
    <w:rsid w:val="00AE31BB"/>
    <w:rsid w:val="00AE4F42"/>
    <w:rsid w:val="00B222F4"/>
    <w:rsid w:val="00B75779"/>
    <w:rsid w:val="00BD07D2"/>
    <w:rsid w:val="00BE4692"/>
    <w:rsid w:val="00BF0B7F"/>
    <w:rsid w:val="00C40359"/>
    <w:rsid w:val="00C459BA"/>
    <w:rsid w:val="00C7456D"/>
    <w:rsid w:val="00C97F10"/>
    <w:rsid w:val="00CB323C"/>
    <w:rsid w:val="00CC197A"/>
    <w:rsid w:val="00CE7B62"/>
    <w:rsid w:val="00D01006"/>
    <w:rsid w:val="00D15C40"/>
    <w:rsid w:val="00D2188E"/>
    <w:rsid w:val="00D27935"/>
    <w:rsid w:val="00D37EB3"/>
    <w:rsid w:val="00D40972"/>
    <w:rsid w:val="00D4717E"/>
    <w:rsid w:val="00D648BE"/>
    <w:rsid w:val="00D926B5"/>
    <w:rsid w:val="00DA1033"/>
    <w:rsid w:val="00DF034D"/>
    <w:rsid w:val="00E97FE9"/>
    <w:rsid w:val="00EA6783"/>
    <w:rsid w:val="00EF1052"/>
    <w:rsid w:val="00F21847"/>
    <w:rsid w:val="00F24958"/>
    <w:rsid w:val="00F45238"/>
    <w:rsid w:val="00FB1295"/>
    <w:rsid w:val="00FD1C9A"/>
    <w:rsid w:val="00FD456E"/>
    <w:rsid w:val="00FF456A"/>
    <w:rsid w:val="499B44A8"/>
    <w:rsid w:val="4EF85FC3"/>
    <w:rsid w:val="572F48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标题 1 Char"/>
    <w:basedOn w:val="6"/>
    <w:link w:val="2"/>
    <w:uiPriority w:val="9"/>
    <w:rPr>
      <w:rFonts w:ascii="宋体" w:hAnsi="宋体" w:eastAsia="宋体" w:cs="宋体"/>
      <w:b/>
      <w:bCs/>
      <w:kern w:val="36"/>
      <w:sz w:val="48"/>
      <w:szCs w:val="48"/>
    </w:rPr>
  </w:style>
  <w:style w:type="character" w:customStyle="1" w:styleId="12">
    <w:name w:val="bookmark-item"/>
    <w:basedOn w:val="6"/>
    <w:uiPriority w:val="0"/>
  </w:style>
  <w:style w:type="paragraph" w:customStyle="1" w:styleId="13">
    <w:name w:val="p3"/>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sub"/>
    <w:basedOn w:val="6"/>
    <w:uiPriority w:val="0"/>
  </w:style>
  <w:style w:type="paragraph" w:customStyle="1" w:styleId="15">
    <w:name w:val="p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p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p1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p1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p1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p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p15"/>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Company>
  <Pages>1</Pages>
  <Words>100</Words>
  <Characters>576</Characters>
  <Lines>4</Lines>
  <Paragraphs>1</Paragraphs>
  <TotalTime>0</TotalTime>
  <ScaleCrop>false</ScaleCrop>
  <LinksUpToDate>false</LinksUpToDate>
  <CharactersWithSpaces>675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2019-08-30T08:39:00Z</dcterms:created>
  <dc:creator>JX</dc:creator>
  <cp:lastModifiedBy>DELL</cp:lastModifiedBy>
  <cp:lastPrinted>2019-08-30T08:50:00Z</cp:lastPrinted>
  <dcterms:modified xsi:type="dcterms:W3CDTF">2021-05-17T06:04:00Z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