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880" w:firstLineChars="200"/>
        <w:jc w:val="both"/>
        <w:rPr>
          <w:rFonts w:hint="eastAsia" w:ascii="黑体" w:hAnsi="黑体" w:eastAsia="黑体" w:cs="黑体"/>
          <w:snapToGrid w:val="0"/>
          <w:color w:val="000000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44"/>
          <w:szCs w:val="44"/>
          <w:lang w:eastAsia="zh-CN"/>
        </w:rPr>
        <w:t>201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44"/>
          <w:szCs w:val="44"/>
          <w:lang w:val="en-US" w:eastAsia="zh-CN"/>
        </w:rPr>
        <w:t>8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44"/>
          <w:szCs w:val="44"/>
          <w:lang w:eastAsia="zh-CN"/>
        </w:rPr>
        <w:t>年市级债务限额余额情况表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市级地方政府一般债务限额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余额情况</w:t>
      </w:r>
    </w:p>
    <w:p>
      <w:pPr>
        <w:adjustRightInd w:val="0"/>
        <w:snapToGrid w:val="0"/>
        <w:spacing w:line="580" w:lineRule="exact"/>
        <w:ind w:firstLine="480" w:firstLineChars="20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Times New Roman" w:hAnsi="Times New Roman" w:eastAsia="黑体" w:cs="仿宋_GB2312"/>
          <w:kern w:val="0"/>
          <w:sz w:val="24"/>
          <w:szCs w:val="24"/>
          <w:lang w:val="en-US" w:eastAsia="zh-CN"/>
        </w:rPr>
        <w:t xml:space="preserve">                                              </w:t>
      </w:r>
      <w:r>
        <w:rPr>
          <w:rFonts w:hint="eastAsia" w:ascii="Times New Roman" w:hAnsi="Times New Roman" w:eastAsia="黑体" w:cs="仿宋_GB2312"/>
          <w:kern w:val="0"/>
          <w:sz w:val="24"/>
          <w:szCs w:val="24"/>
        </w:rPr>
        <w:t>单位：</w:t>
      </w:r>
      <w:r>
        <w:rPr>
          <w:rFonts w:hint="eastAsia" w:ascii="Times New Roman" w:hAnsi="Times New Roman" w:eastAsia="黑体" w:cs="仿宋_GB2312"/>
          <w:kern w:val="0"/>
          <w:sz w:val="24"/>
          <w:szCs w:val="24"/>
          <w:lang w:eastAsia="zh-CN"/>
        </w:rPr>
        <w:t>亿</w:t>
      </w:r>
      <w:r>
        <w:rPr>
          <w:rFonts w:hint="eastAsia" w:ascii="Times New Roman" w:hAnsi="Times New Roman" w:eastAsia="黑体" w:cs="仿宋_GB2312"/>
          <w:kern w:val="0"/>
          <w:sz w:val="24"/>
          <w:szCs w:val="24"/>
        </w:rPr>
        <w:t>元</w:t>
      </w:r>
    </w:p>
    <w:tbl>
      <w:tblPr>
        <w:tblStyle w:val="3"/>
        <w:tblW w:w="8595" w:type="dxa"/>
        <w:jc w:val="center"/>
        <w:tblInd w:w="-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57"/>
        <w:gridCol w:w="1125"/>
        <w:gridCol w:w="990"/>
        <w:gridCol w:w="2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7" w:hRule="atLeast"/>
          <w:jc w:val="center"/>
        </w:trPr>
        <w:tc>
          <w:tcPr>
            <w:tcW w:w="39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项目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2017年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执行数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2018年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预算数</w:t>
            </w:r>
          </w:p>
        </w:tc>
        <w:tc>
          <w:tcPr>
            <w:tcW w:w="252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3957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1、2017年地方政府一般债务发行额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0.34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23" w:type="dxa"/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  <w:jc w:val="center"/>
        </w:trPr>
        <w:tc>
          <w:tcPr>
            <w:tcW w:w="3957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   其中：2017年地方政府一般债务新增限额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23" w:type="dxa"/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3957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2、2017年地方政府一般债务还本额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2.34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23" w:type="dxa"/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3957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3、2017年末地方政府一般债务限额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37.90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23" w:type="dxa"/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3957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4、2018年地方政府一般债务发行额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2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待省财政厅下达后确定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  <w:jc w:val="center"/>
        </w:trPr>
        <w:tc>
          <w:tcPr>
            <w:tcW w:w="3957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   其中：2018年地方政府一般债务新增限额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2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待省财政厅下达后预算调整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  <w:jc w:val="center"/>
        </w:trPr>
        <w:tc>
          <w:tcPr>
            <w:tcW w:w="3957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5、2018年地方政府一般债务还本额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8.46</w:t>
            </w:r>
          </w:p>
        </w:tc>
        <w:tc>
          <w:tcPr>
            <w:tcW w:w="252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3957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6、2018年末地方政府一般债务限额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2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待省财政厅下达后确定</w:t>
            </w:r>
          </w:p>
        </w:tc>
      </w:tr>
    </w:tbl>
    <w:p/>
    <w:p>
      <w:pPr>
        <w:spacing w:line="580" w:lineRule="exact"/>
        <w:ind w:firstLine="640" w:firstLineChars="200"/>
        <w:jc w:val="both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二、市级地方政府专项债务限额余额情况</w:t>
      </w:r>
    </w:p>
    <w:p>
      <w:pPr>
        <w:adjustRightInd w:val="0"/>
        <w:snapToGrid w:val="0"/>
        <w:spacing w:line="560" w:lineRule="exact"/>
        <w:ind w:firstLine="6720" w:firstLineChars="2800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黑体" w:cs="仿宋_GB2312"/>
          <w:kern w:val="0"/>
          <w:sz w:val="24"/>
          <w:szCs w:val="24"/>
        </w:rPr>
        <w:t>单位：</w:t>
      </w:r>
      <w:r>
        <w:rPr>
          <w:rFonts w:hint="eastAsia" w:ascii="Times New Roman" w:hAnsi="Times New Roman" w:eastAsia="黑体" w:cs="仿宋_GB2312"/>
          <w:kern w:val="0"/>
          <w:sz w:val="24"/>
          <w:szCs w:val="24"/>
          <w:lang w:eastAsia="zh-CN"/>
        </w:rPr>
        <w:t>亿</w:t>
      </w:r>
      <w:r>
        <w:rPr>
          <w:rFonts w:hint="eastAsia" w:ascii="Times New Roman" w:hAnsi="Times New Roman" w:eastAsia="黑体" w:cs="仿宋_GB2312"/>
          <w:kern w:val="0"/>
          <w:sz w:val="24"/>
          <w:szCs w:val="24"/>
        </w:rPr>
        <w:t>元</w:t>
      </w:r>
    </w:p>
    <w:tbl>
      <w:tblPr>
        <w:tblStyle w:val="3"/>
        <w:tblW w:w="8637" w:type="dxa"/>
        <w:jc w:val="center"/>
        <w:tblInd w:w="-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82"/>
        <w:gridCol w:w="1005"/>
        <w:gridCol w:w="917"/>
        <w:gridCol w:w="2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388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项目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2017年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执行数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2018年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预算数</w:t>
            </w:r>
          </w:p>
        </w:tc>
        <w:tc>
          <w:tcPr>
            <w:tcW w:w="28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388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1、2017年地方政府专项债务发行额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25.66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8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388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其中：2017年地方政府专项债务新增限额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20.00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8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388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2、2017年地方政府专项债务还本额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5.66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8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388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3、2017年末地方政府专项债务限额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84.67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8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388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4、2018年地方政府专项债务发行额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17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8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待省财政厅下达后确定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388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其中：2018年地方政府专项债务新增限额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17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8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待省财政厅下达后预算调整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388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5、2018年地方政府专项债务还本额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17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2.93</w:t>
            </w:r>
          </w:p>
        </w:tc>
        <w:tc>
          <w:tcPr>
            <w:tcW w:w="28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  <w:jc w:val="center"/>
        </w:trPr>
        <w:tc>
          <w:tcPr>
            <w:tcW w:w="388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6、2018年末地方政府专项债务限额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17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83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待省财政厅下达后确定</w:t>
            </w:r>
          </w:p>
        </w:tc>
      </w:tr>
    </w:tbl>
    <w:p>
      <w:pPr>
        <w:widowControl/>
        <w:adjustRightInd w:val="0"/>
        <w:snapToGrid w:val="0"/>
        <w:jc w:val="lef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SJ-PK74820002e14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HTJ-PK74820002e1c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E-BZ-PK748348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KTJ-PK74820002e19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E-BZ-PK74820002e1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SJ-PK74820002e21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SJ-PK74820002e20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ingLiU_HKSCS">
    <w:altName w:val="PMingLiU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18030">
    <w:panose1 w:val="02010609060101010101"/>
    <w:charset w:val="86"/>
    <w:family w:val="auto"/>
    <w:pitch w:val="default"/>
    <w:sig w:usb0="800022A7" w:usb1="880F3C78" w:usb2="000A005E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02F4D"/>
    <w:rsid w:val="61C0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2018-06-20T02:57:00Z</dcterms:created>
  <dc:creator>韩萌</dc:creator>
  <cp:lastModifiedBy>韩萌</cp:lastModifiedBy>
  <dcterms:modified xsi:type="dcterms:W3CDTF">2018-06-20T03:16:21Z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